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ДЕПАРТАМЕНТ ЗДРАВООХРАНЕНИЯ ГОРОДА МОСКВЫ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Телефон: (499)251-83-00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Адрес: 127006, г. Москва, Оружейный переулок, д. 43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Сайт: http://mosgorzdrav.ru/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«Горячая линия» Департамента здравоохранения города Москвы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: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8 (499) 251-83-00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 по вопросам медицинской помощи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8 (499) 251-14-55 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по вопросам лекарственного обеспечения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8 (499) 194-27-74 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по вопросам вакцинации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sz w:val="24"/>
          <w:szCs w:val="24"/>
          <w:u w:val="single"/>
          <w:lang w:eastAsia="ru-RU"/>
        </w:rPr>
        <w:t xml:space="preserve">часы работы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: пн. – пт. c 08.00 до 20.00, сб. и вс. – выходные дни.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Дежурный (круглосуточно): 8(499) 251-83-00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факс: 8(499) 251-44-27.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«Телефон доверия» экстренной психологической помощи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8(495) 575-87-70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Экстренной медико-психологической помощи в кризисных ситуациях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8(499) 791-20-50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«Телефон доверия» экстренной психологической помощи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8(495) 575-87-70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Телефон неотложной психологической помощи в г. Москва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051 (круглосуточно, бесплатно, с городского телефона)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МИНИСТЕРСТВО ЗДРАВООХРАНЕНИЯ РОССИЙСКОЙ ФЕДЕРАЦИИ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Телефон для обращения граждан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: (495) 627-29-93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Адрес: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127994, ГСП-4, г. Москва, Рахмановский пер, д. 3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Прием корреспонденции: 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г. Москва, ул. Неглинная, д.25, 3-й подъезд, "Экспедиция"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Сайт: </w:t>
      </w:r>
      <w:r>
        <w:rPr>
          <w:rFonts w:ascii="Times New Roman" w:hAnsi="Times New Roman" w:cs="Times New Roman" w:eastAsia="Times New Roman"/>
          <w:sz w:val="24"/>
          <w:szCs w:val="24"/>
          <w:u w:val="single"/>
          <w:lang w:eastAsia="ru-RU"/>
        </w:rPr>
        <w:t xml:space="preserve">http://www.rosminzdrav.ru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Телефон «горячей линии»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8 800 200-03-89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Телефоны Справочной службы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8 495 628-44-53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br/>
        <w:t xml:space="preserve">8 495 627-29-44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Многоканальный телефон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8 495 627-24-00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Личный прием граждан осуществляется в помещении Общественной приёмной Министерства по адресу: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iCs/>
          <w:sz w:val="24"/>
          <w:szCs w:val="24"/>
          <w:lang w:eastAsia="ru-RU"/>
        </w:rPr>
        <w:t xml:space="preserve">Москва, ул. Неглинная, д. 25, подъезд № 3.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Время текущего личного приема граждан:</w:t>
      </w:r>
      <w:r/>
    </w:p>
    <w:p>
      <w:pPr>
        <w:numPr>
          <w:ilvl w:val="0"/>
          <w:numId w:val="1"/>
        </w:num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 понедельника по четверг – с 9-00 до 17-00 (обеденный перерыв с 12-00 до 12-45);</w:t>
      </w:r>
      <w:r/>
    </w:p>
    <w:p>
      <w:pPr>
        <w:numPr>
          <w:ilvl w:val="0"/>
          <w:numId w:val="1"/>
        </w:num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пятницу – с 9-00 до 15-45 (обеденный перерыв с 12-00 до 12-45);</w:t>
      </w:r>
      <w:r/>
    </w:p>
    <w:p>
      <w:pPr>
        <w:numPr>
          <w:ilvl w:val="0"/>
          <w:numId w:val="1"/>
        </w:num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суббота и воскресенье - выходной день.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ГОРОДУ МОСКВЕ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Адрес: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129626, г. Москва, Графский переулок, д. 4/9</w:t>
      </w:r>
      <w:r/>
    </w:p>
    <w:tbl>
      <w:tblPr>
        <w:tblW w:w="103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281"/>
      </w:tblGrid>
      <w:tr>
        <w:trPr>
          <w:tblCellSpacing w:w="15" w:type="dxa"/>
        </w:trPr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Электронный адрес E-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9" w:tooltip="mailto:uprav@77.rospotrebnadzor.ru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uprav@77.rospotrebnadzor.ru</w:t>
              </w:r>
            </w:hyperlink>
            <w:r/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Web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: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/>
                <w:lang w:eastAsia="ru-RU"/>
              </w:rPr>
              <w:t xml:space="preserve">http://77.rospotrebnadzor.ru</w:t>
            </w:r>
            <w:r/>
          </w:p>
        </w:tc>
      </w:tr>
      <w:tr>
        <w:trPr>
          <w:tblCellSpacing w:w="15" w:type="dxa"/>
        </w:trPr>
        <w:tc>
          <w:tcPr>
            <w:gridSpan w:val="2"/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45910" cy="7620"/>
                      <wp:effectExtent l="0" t="0" r="0" b="0"/>
                      <wp:docPr id="1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64591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0" o:spid="_x0000_s0" o:spt="1" style="mso-wrap-distance-left:0.0pt;mso-wrap-distance-top:0.0pt;mso-wrap-distance-right:0.0pt;mso-wrap-distance-bottom:0.0pt;width:523.3pt;height:0.6pt;" coordsize="100000,100000" path="" fillcolor="#A0A0A0" stroked="f">
                      <v:path textboxrect="0,0,0,0"/>
                    </v:shape>
                  </w:pict>
                </mc:Fallback>
              </mc:AlternateConten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Телефон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(495) 687 – 40 - 35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Факс</w:t>
            </w:r>
            <w:r/>
          </w:p>
        </w:tc>
        <w:tc>
          <w:tcPr>
            <w:shd w:val="clear" w:color="auto" w:fill="ffffff"/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(495) 616 - 65 - 69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Время приема обращения граждан: 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понедельник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-четверг: c 9:00 до 17:30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br/>
        <w:t xml:space="preserve">пятница c 9:00 до 16:30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обед с 13:00 до 13:45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ФЕДЕРАЛЬНАЯ СЛУЖБА ПО НАДЗОРУ В СФЕРЕ ЗАЩИТЫ ПРАВ ПОТРЕБИТЕЛЕЙ И БЛАГОПОЛУЧИЯ ЧЕЛОВЕКА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Адрес: 127994, г. Москва, Вадковский переулок, дом 18, строение 5 и 7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Телефон: +7 (499) 973-26-90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Электронная почта: </w:t>
      </w:r>
      <w:hyperlink r:id="rId10" w:tooltip="mailto:depart@gsen.ru" w:history="1">
        <w:r>
          <w:rPr>
            <w:rFonts w:ascii="Times New Roman" w:hAnsi="Times New Roman" w:cs="Times New Roman" w:eastAsia="Times New Roman"/>
            <w:sz w:val="24"/>
            <w:szCs w:val="24"/>
            <w:u w:val="single"/>
            <w:lang w:eastAsia="ru-RU"/>
          </w:rPr>
          <w:t xml:space="preserve">depart@gsen.ru</w:t>
        </w:r>
      </w:hyperlink>
      <w:r/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Сайт: </w:t>
      </w:r>
      <w:hyperlink r:id="rId11" w:tooltip="http://www.rospotrebnadzor.ru/" w:history="1">
        <w:r>
          <w:rPr>
            <w:rFonts w:ascii="Times New Roman" w:hAnsi="Times New Roman" w:cs="Times New Roman" w:eastAsia="Times New Roman"/>
            <w:sz w:val="24"/>
            <w:szCs w:val="24"/>
            <w:u w:val="single"/>
            <w:lang w:eastAsia="ru-RU"/>
          </w:rPr>
          <w:t xml:space="preserve">http://www.rospotrebnadzor.ru</w:t>
        </w:r>
      </w:hyperlink>
      <w:r/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ТЕРРИТОРИАЛЬНЫЙ ОРГАН ФЕДЕРАЛЬНОЙ СЛУЖБЫ ПО НАДЗОРУ В СФЕРЕ ЗДРАВООХРАНЕНИЯ ПО Г.МОСКВЕ И МОСКОВСКОЙ ОБЛАСТИ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Телефон "Горячей линии": (495) 611-47-74,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Время работы «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Горячей линии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»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понедельник–четверг    10.00–17.00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пятница    10.00–16.00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Адрес: г. Москва, ул. Вучетича, дом 12 А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E-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mail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: </w:t>
      </w:r>
      <w:hyperlink r:id="rId12" w:tooltip="mailto:office@reg77.roszdravnadzor.ru" w:history="1">
        <w:r>
          <w:rPr>
            <w:rFonts w:ascii="Times New Roman" w:hAnsi="Times New Roman" w:cs="Times New Roman" w:eastAsia="Times New Roman"/>
            <w:sz w:val="24"/>
            <w:szCs w:val="24"/>
            <w:u w:val="single"/>
            <w:lang w:eastAsia="ru-RU"/>
          </w:rPr>
          <w:t xml:space="preserve">office@reg77.roszdravnadzor.ru</w:t>
        </w:r>
      </w:hyperlink>
      <w:r/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Время работы: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– 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чт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: 9.00 – 17.45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пт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: 9.00 – 16.30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сб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вс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: выходные дни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Справочный телефон Территориального органа Росздравнадзора по г. Москве и Московской области – (495) 611-47-74.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Ваш запрос можно отправить через электронную форму на нашем сайте, а также на электронную почту </w:t>
      </w:r>
      <w:hyperlink r:id="rId13" w:tooltip="mailto:office@reg77.roszdravnadzor.ru" w:history="1">
        <w:r>
          <w:rPr>
            <w:rFonts w:ascii="Times New Roman" w:hAnsi="Times New Roman" w:cs="Times New Roman" w:eastAsia="Times New Roman"/>
            <w:sz w:val="24"/>
            <w:szCs w:val="24"/>
            <w:u w:val="single"/>
            <w:lang w:eastAsia="ru-RU"/>
          </w:rPr>
          <w:t xml:space="preserve">office@reg77.roszdravnadzor.ru</w:t>
        </w:r>
      </w:hyperlink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или по факсу (495) 611-53-44.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ТЕРРИТОРИАЛЬНЫЙ ОТДЕЛ УПРАВЛЕНИЯ РОСПОТРЕБНАДЗОВА ПО ГОРОДУ МОСКВЕ 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ВОСТОЧНОМ АО г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орода Москвы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Адрес: 111141 г. Москва, 2-я Владимирская, д. 46, корп. 2.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Телефон/факс: 8 (495) 368-45-50, 368-20-05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Телефон «Горячей линии»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8 (495) 368-20-80</w:t>
      </w:r>
      <w:r/>
    </w:p>
    <w:p>
      <w:pPr>
        <w:spacing w:after="0" w:line="270" w:lineRule="atLeast"/>
        <w:rPr>
          <w:rFonts w:ascii="Times New Roman" w:hAnsi="Times New Roman" w:cs="Times New Roman" w:eastAsia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aps/>
          <w:sz w:val="24"/>
          <w:szCs w:val="24"/>
          <w:lang w:eastAsia="ru-RU"/>
        </w:rPr>
      </w:r>
      <w:r/>
    </w:p>
    <w:p>
      <w:pPr>
        <w:jc w:val="center"/>
        <w:spacing w:after="0" w:line="270" w:lineRule="atLeast"/>
        <w:rPr>
          <w:rFonts w:ascii="Times New Roman" w:hAnsi="Times New Roman" w:cs="Times New Roman" w:eastAsia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aps/>
          <w:sz w:val="24"/>
          <w:szCs w:val="24"/>
          <w:lang w:eastAsia="ru-RU"/>
        </w:rPr>
        <w:t xml:space="preserve">Прокуратура города Москвы</w:t>
      </w:r>
      <w:r/>
    </w:p>
    <w:p>
      <w:pPr>
        <w:jc w:val="center"/>
        <w:spacing w:after="0" w:line="270" w:lineRule="atLeast"/>
        <w:rPr>
          <w:rFonts w:ascii="Times New Roman" w:hAnsi="Times New Roman" w:cs="Times New Roman" w:eastAsia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aps/>
          <w:sz w:val="24"/>
          <w:szCs w:val="24"/>
          <w:lang w:eastAsia="ru-RU"/>
        </w:rPr>
      </w:r>
      <w:r/>
    </w:p>
    <w:p>
      <w:pPr>
        <w:spacing w:after="0" w:line="270" w:lineRule="atLeast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Почтовый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адрес 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ул. Новокузнецкая, д.27, Москва, Россия, 115184</w:t>
      </w:r>
      <w:r/>
    </w:p>
    <w:p>
      <w:pPr>
        <w:spacing w:after="0" w:line="270" w:lineRule="atLeast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Телефон справочной службы — +7 (495) 951-71-97, 951-37-46</w:t>
      </w:r>
      <w:r/>
    </w:p>
    <w:p>
      <w:pPr>
        <w:spacing w:after="0" w:line="270" w:lineRule="atLeast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Сайт: http://www.mosproc.ru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5"/>
    <w:link w:val="60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5"/>
    <w:link w:val="604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paragraph" w:styleId="603">
    <w:name w:val="Heading 1"/>
    <w:basedOn w:val="602"/>
    <w:link w:val="608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04">
    <w:name w:val="Heading 3"/>
    <w:basedOn w:val="602"/>
    <w:next w:val="602"/>
    <w:link w:val="616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605" w:default="1">
    <w:name w:val="Default Paragraph Font"/>
    <w:uiPriority w:val="1"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character" w:styleId="608" w:customStyle="1">
    <w:name w:val="Заголовок 1 Знак"/>
    <w:basedOn w:val="605"/>
    <w:link w:val="603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09">
    <w:name w:val="Normal (Web)"/>
    <w:basedOn w:val="60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10" w:customStyle="1">
    <w:name w:val="apple-converted-space"/>
    <w:basedOn w:val="605"/>
  </w:style>
  <w:style w:type="character" w:styleId="611">
    <w:name w:val="Hyperlink"/>
    <w:basedOn w:val="605"/>
    <w:uiPriority w:val="99"/>
    <w:semiHidden/>
    <w:unhideWhenUsed/>
    <w:rPr>
      <w:color w:val="0000FF"/>
      <w:u w:val="single"/>
    </w:rPr>
  </w:style>
  <w:style w:type="character" w:styleId="612">
    <w:name w:val="Strong"/>
    <w:basedOn w:val="605"/>
    <w:uiPriority w:val="22"/>
    <w:qFormat/>
    <w:rPr>
      <w:b/>
      <w:bCs/>
    </w:rPr>
  </w:style>
  <w:style w:type="character" w:styleId="613">
    <w:name w:val="Emphasis"/>
    <w:basedOn w:val="605"/>
    <w:uiPriority w:val="20"/>
    <w:qFormat/>
    <w:rPr>
      <w:i/>
      <w:iCs/>
    </w:rPr>
  </w:style>
  <w:style w:type="paragraph" w:styleId="614">
    <w:name w:val="Balloon Text"/>
    <w:basedOn w:val="602"/>
    <w:link w:val="61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5" w:customStyle="1">
    <w:name w:val="Текст выноски Знак"/>
    <w:basedOn w:val="605"/>
    <w:link w:val="614"/>
    <w:uiPriority w:val="99"/>
    <w:semiHidden/>
    <w:rPr>
      <w:rFonts w:ascii="Segoe UI" w:hAnsi="Segoe UI" w:cs="Segoe UI"/>
      <w:sz w:val="18"/>
      <w:szCs w:val="18"/>
    </w:rPr>
  </w:style>
  <w:style w:type="character" w:styleId="616" w:customStyle="1">
    <w:name w:val="Заголовок 3 Знак"/>
    <w:basedOn w:val="605"/>
    <w:link w:val="604"/>
    <w:uiPriority w:val="9"/>
    <w:semiHidden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uprav@77.rospotrebnadzor.ru" TargetMode="External"/><Relationship Id="rId10" Type="http://schemas.openxmlformats.org/officeDocument/2006/relationships/hyperlink" Target="mailto:depart@gsen.ru" TargetMode="External"/><Relationship Id="rId11" Type="http://schemas.openxmlformats.org/officeDocument/2006/relationships/hyperlink" Target="http://www.rospotrebnadzor.ru/" TargetMode="External"/><Relationship Id="rId12" Type="http://schemas.openxmlformats.org/officeDocument/2006/relationships/hyperlink" Target="mailto:office@reg77.roszdravnadzor.ru" TargetMode="External"/><Relationship Id="rId13" Type="http://schemas.openxmlformats.org/officeDocument/2006/relationships/hyperlink" Target="mailto:office@reg77.roszdravnadzo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 Башорин</cp:lastModifiedBy>
  <cp:revision>3</cp:revision>
  <dcterms:created xsi:type="dcterms:W3CDTF">2019-04-26T14:15:00Z</dcterms:created>
  <dcterms:modified xsi:type="dcterms:W3CDTF">2022-08-30T07:28:52Z</dcterms:modified>
</cp:coreProperties>
</file>